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2E2" w:rsidRDefault="00BB12E2" w:rsidP="00D43956">
      <w:pPr>
        <w:shd w:val="clear" w:color="auto" w:fill="FFFFFF" w:themeFill="background1"/>
        <w:rPr>
          <w:lang w:val="ro-MD"/>
        </w:rPr>
      </w:pPr>
      <w:bookmarkStart w:id="0" w:name="_GoBack"/>
      <w:bookmarkEnd w:id="0"/>
    </w:p>
    <w:p w:rsidR="00D43956" w:rsidRPr="00D05999" w:rsidRDefault="00D43956" w:rsidP="00D43956">
      <w:pPr>
        <w:shd w:val="clear" w:color="auto" w:fill="FFFFFF" w:themeFill="background1"/>
        <w:spacing w:after="0" w:line="240" w:lineRule="auto"/>
        <w:ind w:left="10206" w:right="-320" w:firstLine="720"/>
        <w:jc w:val="both"/>
        <w:outlineLvl w:val="0"/>
        <w:rPr>
          <w:rFonts w:ascii="Times New Roman" w:eastAsia="Times New Roman" w:hAnsi="Times New Roman"/>
          <w:bCs/>
          <w:sz w:val="24"/>
          <w:szCs w:val="24"/>
          <w:lang w:val="ro-RO" w:eastAsia="ru-RU"/>
        </w:rPr>
      </w:pPr>
      <w:r w:rsidRPr="00D05999">
        <w:rPr>
          <w:rFonts w:ascii="Times New Roman" w:eastAsia="Times New Roman" w:hAnsi="Times New Roman"/>
          <w:bCs/>
          <w:sz w:val="24"/>
          <w:szCs w:val="24"/>
          <w:lang w:val="ro-RO" w:eastAsia="ru-RU"/>
        </w:rPr>
        <w:t xml:space="preserve">Aprobat </w:t>
      </w:r>
    </w:p>
    <w:p w:rsidR="00D43956" w:rsidRPr="00D05999" w:rsidRDefault="00D43956" w:rsidP="00D43956">
      <w:pPr>
        <w:shd w:val="clear" w:color="auto" w:fill="FFFFFF" w:themeFill="background1"/>
        <w:spacing w:after="0" w:line="240" w:lineRule="auto"/>
        <w:ind w:left="10206" w:right="-320"/>
        <w:jc w:val="both"/>
        <w:outlineLvl w:val="0"/>
        <w:rPr>
          <w:rFonts w:ascii="Times New Roman" w:eastAsia="Times New Roman" w:hAnsi="Times New Roman"/>
          <w:bCs/>
          <w:sz w:val="24"/>
          <w:szCs w:val="24"/>
          <w:lang w:val="ro-RO" w:eastAsia="ru-RU"/>
        </w:rPr>
      </w:pPr>
      <w:r w:rsidRPr="00D05999">
        <w:rPr>
          <w:rFonts w:ascii="Times New Roman" w:eastAsia="Times New Roman" w:hAnsi="Times New Roman"/>
          <w:bCs/>
          <w:sz w:val="24"/>
          <w:szCs w:val="24"/>
          <w:lang w:val="ro-RO" w:eastAsia="ru-RU"/>
        </w:rPr>
        <w:t>prin Hotărârea Comisiei naționale</w:t>
      </w:r>
    </w:p>
    <w:p w:rsidR="00D43956" w:rsidRPr="00D05999" w:rsidRDefault="00D43956" w:rsidP="00D43956">
      <w:pPr>
        <w:shd w:val="clear" w:color="auto" w:fill="FFFFFF" w:themeFill="background1"/>
        <w:spacing w:after="0" w:line="240" w:lineRule="auto"/>
        <w:ind w:left="10206" w:right="-320"/>
        <w:jc w:val="both"/>
        <w:outlineLvl w:val="0"/>
        <w:rPr>
          <w:rFonts w:ascii="Times New Roman" w:eastAsia="Times New Roman" w:hAnsi="Times New Roman"/>
          <w:bCs/>
          <w:sz w:val="24"/>
          <w:szCs w:val="24"/>
          <w:lang w:val="ro-RO" w:eastAsia="ru-RU"/>
        </w:rPr>
      </w:pPr>
      <w:r w:rsidRPr="00D05999">
        <w:rPr>
          <w:rFonts w:ascii="Times New Roman" w:eastAsia="Times New Roman" w:hAnsi="Times New Roman"/>
          <w:bCs/>
          <w:sz w:val="24"/>
          <w:szCs w:val="24"/>
          <w:lang w:val="ro-RO" w:eastAsia="ru-RU"/>
        </w:rPr>
        <w:t>pentru consultări și negocieri colective nr.</w:t>
      </w:r>
      <w:r>
        <w:rPr>
          <w:rFonts w:ascii="Times New Roman" w:eastAsia="Times New Roman" w:hAnsi="Times New Roman"/>
          <w:bCs/>
          <w:sz w:val="24"/>
          <w:szCs w:val="24"/>
          <w:lang w:val="ro-RO" w:eastAsia="ru-RU"/>
        </w:rPr>
        <w:t xml:space="preserve"> 6 </w:t>
      </w:r>
      <w:r w:rsidRPr="00D05999">
        <w:rPr>
          <w:rFonts w:ascii="Times New Roman" w:eastAsia="Times New Roman" w:hAnsi="Times New Roman"/>
          <w:bCs/>
          <w:sz w:val="24"/>
          <w:szCs w:val="24"/>
          <w:lang w:val="ro-RO" w:eastAsia="ru-RU"/>
        </w:rPr>
        <w:t xml:space="preserve">din </w:t>
      </w:r>
      <w:r>
        <w:rPr>
          <w:rFonts w:ascii="Times New Roman" w:eastAsia="Times New Roman" w:hAnsi="Times New Roman"/>
          <w:bCs/>
          <w:sz w:val="24"/>
          <w:szCs w:val="24"/>
          <w:lang w:val="ro-RO" w:eastAsia="ru-RU"/>
        </w:rPr>
        <w:t>28</w:t>
      </w:r>
      <w:r w:rsidRPr="00D05999">
        <w:rPr>
          <w:rFonts w:ascii="Times New Roman" w:eastAsia="Times New Roman" w:hAnsi="Times New Roman"/>
          <w:bCs/>
          <w:sz w:val="24"/>
          <w:szCs w:val="24"/>
          <w:lang w:val="ro-RO" w:eastAsia="ru-RU"/>
        </w:rPr>
        <w:t xml:space="preserve"> februarie 2020</w:t>
      </w:r>
    </w:p>
    <w:p w:rsidR="00D43956" w:rsidRPr="00D05999" w:rsidRDefault="00D43956" w:rsidP="00D43956">
      <w:pPr>
        <w:shd w:val="clear" w:color="auto" w:fill="FFFFFF" w:themeFill="background1"/>
        <w:spacing w:after="0" w:line="240" w:lineRule="auto"/>
        <w:ind w:right="247"/>
        <w:jc w:val="center"/>
        <w:outlineLvl w:val="0"/>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Planul de activitate</w:t>
      </w:r>
    </w:p>
    <w:p w:rsidR="00D43956" w:rsidRPr="00D05999" w:rsidRDefault="00D43956" w:rsidP="00D43956">
      <w:pPr>
        <w:shd w:val="clear" w:color="auto" w:fill="FFFFFF" w:themeFill="background1"/>
        <w:spacing w:after="0" w:line="240" w:lineRule="auto"/>
        <w:ind w:right="247"/>
        <w:jc w:val="center"/>
        <w:outlineLvl w:val="0"/>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 xml:space="preserve"> al Comisiei naționale pentru consultări și negocieri colective</w:t>
      </w:r>
    </w:p>
    <w:p w:rsidR="00D43956" w:rsidRPr="00D05999" w:rsidRDefault="00D43956" w:rsidP="00D43956">
      <w:pPr>
        <w:shd w:val="clear" w:color="auto" w:fill="FFFFFF" w:themeFill="background1"/>
        <w:tabs>
          <w:tab w:val="left" w:pos="13572"/>
        </w:tabs>
        <w:spacing w:after="0" w:line="240" w:lineRule="auto"/>
        <w:ind w:left="-426" w:right="-603"/>
        <w:jc w:val="center"/>
        <w:outlineLvl w:val="0"/>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pentru semestrul I, anul 2020</w:t>
      </w:r>
    </w:p>
    <w:p w:rsidR="00D43956" w:rsidRDefault="00D43956" w:rsidP="00D43956">
      <w:pPr>
        <w:shd w:val="clear" w:color="auto" w:fill="FFFFFF" w:themeFill="background1"/>
        <w:tabs>
          <w:tab w:val="left" w:pos="13572"/>
        </w:tabs>
        <w:spacing w:after="0" w:line="240" w:lineRule="auto"/>
        <w:ind w:left="-426" w:right="-603"/>
        <w:jc w:val="center"/>
        <w:outlineLvl w:val="0"/>
        <w:rPr>
          <w:rFonts w:ascii="Times New Roman" w:eastAsia="Times New Roman" w:hAnsi="Times New Roman"/>
          <w:b/>
          <w:sz w:val="24"/>
          <w:szCs w:val="24"/>
          <w:lang w:val="ro-RO" w:eastAsia="ru-RU"/>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521"/>
        <w:gridCol w:w="2410"/>
        <w:gridCol w:w="1417"/>
        <w:gridCol w:w="2835"/>
      </w:tblGrid>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108" w:right="-391"/>
              <w:jc w:val="both"/>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 xml:space="preserve">Nr. </w:t>
            </w:r>
          </w:p>
          <w:p w:rsidR="00D43956" w:rsidRPr="00D05999" w:rsidRDefault="00D43956" w:rsidP="00D43956">
            <w:pPr>
              <w:shd w:val="clear" w:color="auto" w:fill="FFFFFF" w:themeFill="background1"/>
              <w:tabs>
                <w:tab w:val="left" w:pos="13572"/>
              </w:tabs>
              <w:spacing w:after="0" w:line="240" w:lineRule="auto"/>
              <w:ind w:left="-108" w:right="-391"/>
              <w:jc w:val="both"/>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d/o</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24"/>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Denumirea chestiunii</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Iniţiator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Perioada</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Raportor/</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coraportor</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proiectul Convenției colective (nivel național) privind sporurile de compensare pentru munca în condiții nefavorabile</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MF, CNSM, CNPM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proiectul Convenției colective (nivel național) pentru aprobarea modului și condițiilor de acordare a claselor de calificare pentru conducătorii auto</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MF, CNSM, CNPM</w:t>
            </w:r>
          </w:p>
        </w:tc>
      </w:tr>
      <w:tr w:rsidR="00D43956" w:rsidRPr="00347397"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Cu privire la necesitatea ajustării tarifelor la transportul auto de călători (interurban şi raional) în conformitate cu Me</w:t>
            </w:r>
            <w:r w:rsidR="003102D1">
              <w:rPr>
                <w:rFonts w:ascii="Times New Roman" w:hAnsi="Times New Roman"/>
                <w:sz w:val="24"/>
                <w:szCs w:val="24"/>
                <w:lang w:val="ro-RO"/>
              </w:rPr>
              <w:t>todologia  aprobată de Guvern (</w:t>
            </w:r>
            <w:r w:rsidRPr="00D05999">
              <w:rPr>
                <w:rFonts w:ascii="Times New Roman" w:hAnsi="Times New Roman"/>
                <w:sz w:val="24"/>
                <w:szCs w:val="24"/>
                <w:lang w:val="ro-RO"/>
              </w:rPr>
              <w:t>HG.nr.1167 din 29.10.2007).</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Uniunea Transportatorilor și Drumarilor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Uniunea Transportatorilor și Drumarilor,</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MEI</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modificarea și completarea Hotărârii Guvernului nr. 802 din 29.10.2015 pentru aprobarea Regulamentului cu privire la modul de calcul, repartizare, utilizare și evidență a transferurilor cu destinație specială pentru susținerea cadrelor didactice tinere, precum și pentru modificarea, completarea și abrogarea unor hotărâri ale Guvernului, în partea ce ține de acordarea indemnizației unice tinerilor specialiști, angajați prin repartizare</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MECC</w:t>
            </w:r>
          </w:p>
          <w:p w:rsidR="00D43956" w:rsidRPr="00D05999" w:rsidRDefault="00D43956" w:rsidP="00D43956">
            <w:pPr>
              <w:shd w:val="clear" w:color="auto" w:fill="FFFFFF" w:themeFill="background1"/>
              <w:tabs>
                <w:tab w:val="left" w:pos="13572"/>
              </w:tabs>
              <w:spacing w:after="0" w:line="240" w:lineRule="auto"/>
              <w:ind w:left="34"/>
              <w:rPr>
                <w:rFonts w:ascii="Times New Roman" w:eastAsia="Times New Roman" w:hAnsi="Times New Roman"/>
                <w:sz w:val="24"/>
                <w:szCs w:val="24"/>
                <w:lang w:val="ro-RO" w:eastAsia="ru-RU"/>
              </w:rPr>
            </w:pP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inițierea procesului de ratificare a Convenției OIM nr. 102/1952 privind normele minime de securitate socială</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Examinarea situaţiei cu privire la continuarea elaborării a proiectului Codului Urbanismului şi Construcţiilor, retras de Guvern prin HG 515/2019</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 xml:space="preserve">CNPM, </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FP „CONDRUMAT”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MEI,</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FP „CONDRUMAT”</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modificarea și completarea cadrului legal referitor la minimul de existență</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activitatea comitetelor sectoriale pentru formare profesională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martie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MSMPS, CNSM,</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CNPM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Examinarea propunerilor pentru modificarea legislaţiei privind achiziţiile publice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 xml:space="preserve">CNPM, </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FP „CONDRUMAT”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MF,</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FP „CONDRUMAT”</w:t>
            </w:r>
          </w:p>
        </w:tc>
      </w:tr>
      <w:tr w:rsidR="00D43956" w:rsidRPr="00347397"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modificarea Codului Transporturilor Rutiere şi reglementărilor de implementare al acestuia.</w:t>
            </w:r>
          </w:p>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 xml:space="preserve">CNPM, </w:t>
            </w:r>
            <w:r w:rsidRPr="00D05999">
              <w:rPr>
                <w:rFonts w:ascii="Times New Roman" w:hAnsi="Times New Roman"/>
                <w:sz w:val="24"/>
                <w:szCs w:val="24"/>
                <w:lang w:val="ro-RO"/>
              </w:rPr>
              <w:t>Uniunea Transportatorilor și Drumarilor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108"/>
              <w:jc w:val="center"/>
              <w:rPr>
                <w:rFonts w:ascii="Times New Roman" w:hAnsi="Times New Roman"/>
                <w:sz w:val="24"/>
                <w:szCs w:val="24"/>
                <w:lang w:val="ro-RO"/>
              </w:rPr>
            </w:pPr>
            <w:r w:rsidRPr="00D05999">
              <w:rPr>
                <w:rFonts w:ascii="Times New Roman" w:hAnsi="Times New Roman"/>
                <w:sz w:val="24"/>
                <w:szCs w:val="24"/>
                <w:lang w:val="ro-RO"/>
              </w:rPr>
              <w:t>Uniunea Transportatorilor și Drumarilor, MEI</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impactul și efectele implementării Legii nr. 270/2018, privind sistemul unitar de salarizare în sectorul bugetar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ind w:left="-108"/>
              <w:jc w:val="center"/>
              <w:rPr>
                <w:rFonts w:ascii="Times New Roman" w:hAnsi="Times New Roman"/>
                <w:sz w:val="24"/>
                <w:szCs w:val="24"/>
                <w:lang w:val="ro-RO"/>
              </w:rPr>
            </w:pPr>
            <w:r w:rsidRPr="00D05999">
              <w:rPr>
                <w:rFonts w:ascii="Times New Roman" w:hAnsi="Times New Roman"/>
                <w:sz w:val="24"/>
                <w:szCs w:val="24"/>
                <w:lang w:val="ro-RO"/>
              </w:rPr>
              <w:t>MF,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alocarea compensațiilor bănești (2000 de lei pentru materiale pentru activitate didactică) cadrelor didactice din învățământul profesional</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108"/>
              <w:jc w:val="center"/>
              <w:rPr>
                <w:rFonts w:ascii="Times New Roman" w:hAnsi="Times New Roman"/>
                <w:sz w:val="24"/>
                <w:szCs w:val="24"/>
                <w:lang w:val="ro-RO"/>
              </w:rPr>
            </w:pPr>
            <w:r w:rsidRPr="00D05999">
              <w:rPr>
                <w:rFonts w:ascii="Times New Roman" w:hAnsi="Times New Roman"/>
                <w:sz w:val="24"/>
                <w:szCs w:val="24"/>
                <w:lang w:val="ro-RO"/>
              </w:rPr>
              <w:t>MF, MECC,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stabilirea salariului minim pe țară în concordanță cu prevederile Legii 1432/2000 privind modul de stabilire și reexaminare a salariului minim</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MF, MSMPS</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Cu privire la mersul implementării cuantumului minim garantat al salariului în sectorul real în ramurile economiei naționale și stabilirea noii mărimi a cuantumului minim garantat al salariului în sectorul real</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ISM CNSM, CNPM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Cu privire la inițierea procesului de ratificare a Convenției OIM nr. 161/1985 privind serviciile de sănătate ocupațională</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CNSM, CNPM</w:t>
            </w:r>
          </w:p>
        </w:tc>
      </w:tr>
      <w:tr w:rsidR="00D43956" w:rsidRPr="00347397"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 xml:space="preserve">Aplicarea prevederilor privind organizarea activităților de eliberare a documentelor permisive (certificatelor de urbanism și autorizațiilor de construire) prin ghișeul unic, conform Hotărârii Guvernului nr.1469/2016 pentru aprobarea Regulamentului cu privire la crearea și funcționarea ghișeului unic de autorizare a lucrărilor de construcție. (Organizarea şi funcţionarea ghişeelor unice în Chişinău, Bălţi, Orhei, Ungheni, Cahul, </w:t>
            </w:r>
            <w:proofErr w:type="spellStart"/>
            <w:r w:rsidRPr="00D05999">
              <w:rPr>
                <w:rFonts w:ascii="Times New Roman" w:hAnsi="Times New Roman"/>
                <w:sz w:val="24"/>
                <w:szCs w:val="24"/>
                <w:lang w:val="ro-RO"/>
              </w:rPr>
              <w:t>Hînceşti</w:t>
            </w:r>
            <w:proofErr w:type="spellEnd"/>
            <w:r w:rsidRPr="00D05999">
              <w:rPr>
                <w:rFonts w:ascii="Times New Roman" w:hAnsi="Times New Roman"/>
                <w:sz w:val="24"/>
                <w:szCs w:val="24"/>
                <w:lang w:val="ro-RO"/>
              </w:rPr>
              <w:t>)</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hAnsi="Times New Roman"/>
                <w:sz w:val="24"/>
                <w:szCs w:val="24"/>
                <w:lang w:val="ro-RO"/>
              </w:rPr>
            </w:pPr>
            <w:r w:rsidRPr="00D05999">
              <w:rPr>
                <w:rFonts w:ascii="Times New Roman" w:hAnsi="Times New Roman"/>
                <w:sz w:val="24"/>
                <w:szCs w:val="24"/>
                <w:lang w:val="ro-RO"/>
              </w:rPr>
              <w:t>CNPM,</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hAnsi="Times New Roman"/>
                <w:sz w:val="24"/>
                <w:szCs w:val="24"/>
                <w:lang w:val="ro-RO"/>
              </w:rPr>
            </w:pPr>
            <w:r w:rsidRPr="00D05999">
              <w:rPr>
                <w:rFonts w:ascii="Times New Roman" w:hAnsi="Times New Roman"/>
                <w:sz w:val="24"/>
                <w:szCs w:val="24"/>
                <w:lang w:val="ro-RO"/>
              </w:rPr>
              <w:t>MEI,</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Federația Patronală „CONDRUMAT”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aprilie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MEI, Agenția pentru Supraveghere Tehnică, MECC, MAI, FP „CONDRUMAT” reprezentanții APL</w:t>
            </w:r>
          </w:p>
        </w:tc>
      </w:tr>
      <w:tr w:rsidR="00D43956" w:rsidRPr="00347397"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 xml:space="preserve">Cu privire la stabilirea programului de muncă în schimburi pentru cazurile când durata procesului de activitate depășește durata admisă a zilei de muncă </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MF,</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Serviciul Vamal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Federația Sindicatelor Angajaților din Serviciile Publice</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situația de criză din ramura producătorilor de zahăr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ind w:right="-5"/>
              <w:jc w:val="center"/>
              <w:rPr>
                <w:rFonts w:ascii="Times New Roman" w:hAnsi="Times New Roman"/>
                <w:sz w:val="24"/>
                <w:szCs w:val="24"/>
                <w:lang w:val="ro-RO"/>
              </w:rPr>
            </w:pPr>
            <w:r w:rsidRPr="00D05999">
              <w:rPr>
                <w:rFonts w:ascii="Times New Roman" w:hAnsi="Times New Roman"/>
                <w:sz w:val="24"/>
                <w:szCs w:val="24"/>
                <w:lang w:val="ro-RO"/>
              </w:rPr>
              <w:t>MADRM,</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CNSM, CNPM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modificarea listei locurilor de muncă încadrate în condiții speciale, ce oferă dreptul la pensionare în condiții avantajoase</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08"/>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situația întreprinderilor aflate în proces de insolvabilitate</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MEI,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Despre personalizarea primei de asigurare obligatorie de asistență medicală</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w:t>
            </w:r>
          </w:p>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MF,</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CNAM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inițierea procesului de ratificare a Convenției OIM nr. 190/2019 privind eliminarea violenței și a hărțuirii la locul de muncă</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eastAsia="Times New Roman" w:hAnsi="Times New Roman"/>
                <w:sz w:val="24"/>
                <w:szCs w:val="24"/>
                <w:lang w:val="ro-RO" w:bidi="en-US"/>
              </w:rPr>
              <w:t xml:space="preserve">Proiectul de lege privind modificarea Legii cu privire </w:t>
            </w:r>
            <w:r w:rsidRPr="00D05999">
              <w:rPr>
                <w:rFonts w:ascii="Times New Roman" w:eastAsia="Times New Roman" w:hAnsi="Times New Roman"/>
                <w:sz w:val="24"/>
                <w:szCs w:val="24"/>
                <w:lang w:val="ro-RO" w:eastAsia="zh-TW" w:bidi="en-US"/>
              </w:rPr>
              <w:t>la promovarea ocupării forţei de muncă și asigurarea de șomaj nr. 105/2018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MSMPS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w:t>
            </w:r>
          </w:p>
        </w:tc>
      </w:tr>
      <w:tr w:rsidR="00D43956" w:rsidRPr="00347397"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 xml:space="preserve">Cu privire la formarea și utilizarea resurselor Fondului Rutier </w:t>
            </w:r>
          </w:p>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bidi="en-US"/>
              </w:rPr>
            </w:pP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Uniunea Transportatorilor și Drumarilor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Uniunea Transportatorilor și Drumarilor,</w:t>
            </w:r>
          </w:p>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MEI</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modificarea Codului Muncii</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mai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CNPM, CNSM, MSMPS</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shd w:val="clear" w:color="auto" w:fill="FFFFFF" w:themeFill="background1"/>
              <w:tabs>
                <w:tab w:val="left" w:pos="34"/>
              </w:tabs>
              <w:spacing w:after="0"/>
              <w:ind w:left="0"/>
              <w:rPr>
                <w:rFonts w:ascii="Times New Roman" w:hAnsi="Times New Roman"/>
                <w:sz w:val="24"/>
                <w:szCs w:val="24"/>
                <w:lang w:val="ro-RO"/>
              </w:rPr>
            </w:pPr>
            <w:r w:rsidRPr="00D05999">
              <w:rPr>
                <w:rFonts w:ascii="Times New Roman" w:hAnsi="Times New Roman"/>
                <w:sz w:val="24"/>
                <w:szCs w:val="24"/>
                <w:lang w:val="ro-RO"/>
              </w:rPr>
              <w:tab/>
              <w:t>Cu privire la revendicările Federației Sindicale „Sănătatea”</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CNSM, CNPM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respectarea convențiilor colective (nivel național)</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ISM, CNSM, CNPM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Proiectul obiectivelor politicii bugetar-fiscale și vamale, și estimărilor cadrului bugetar pe termen mediu (2021-2023)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MF,</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MF</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Cu privire la situația în domeniul securității și sănătății în muncă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ISM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Cu privire la inițierea procesului de ratificare a Convenției OIM nr. 149/1977 privind angajarea, condițiile de muncă și de trai ale asistenților medicali</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CNSM</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Proiectul de lege pentru modificarea unor acte legislative ce vizează politica fiscală și vamală pentru anul 2021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MF,</w:t>
            </w:r>
          </w:p>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MF</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line="240" w:lineRule="auto"/>
              <w:ind w:right="247"/>
              <w:jc w:val="both"/>
              <w:outlineLvl w:val="0"/>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Planul de activitate al Comisiei naționale pentru consultări și negocieri colective pentru semestrul II, anul 2020</w:t>
            </w:r>
          </w:p>
          <w:p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Secretariatul CNCNC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eastAsia="Times New Roman" w:hAnsi="Times New Roman"/>
                <w:sz w:val="24"/>
                <w:szCs w:val="24"/>
                <w:lang w:val="ro-RO" w:eastAsia="ru-RU"/>
              </w:rPr>
              <w:t>Secretariatul CNCNC</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0"/>
              </w:tabs>
              <w:spacing w:after="0" w:line="240" w:lineRule="auto"/>
              <w:ind w:right="247"/>
              <w:jc w:val="both"/>
              <w:outlineLvl w:val="0"/>
              <w:rPr>
                <w:rFonts w:ascii="Times New Roman" w:eastAsia="Times New Roman" w:hAnsi="Times New Roman"/>
                <w:sz w:val="24"/>
                <w:szCs w:val="24"/>
                <w:lang w:val="ro-RO" w:eastAsia="ru-RU"/>
              </w:rPr>
            </w:pPr>
            <w:r w:rsidRPr="00D05999">
              <w:rPr>
                <w:rFonts w:ascii="Times New Roman" w:hAnsi="Times New Roman"/>
                <w:sz w:val="24"/>
                <w:szCs w:val="24"/>
                <w:lang w:val="ro-RO"/>
              </w:rPr>
              <w:t xml:space="preserve">Cu privire la includerea în Programul unic de asigurări obligatorii de asistență medicală a examenului medical </w:t>
            </w:r>
            <w:r w:rsidRPr="00D05999">
              <w:rPr>
                <w:rFonts w:ascii="Times New Roman" w:hAnsi="Times New Roman"/>
                <w:sz w:val="24"/>
                <w:szCs w:val="24"/>
                <w:lang w:val="ro-RO"/>
              </w:rPr>
              <w:lastRenderedPageBreak/>
              <w:t>obligatoriu al salariaților din întreprinderile din domeniul alimentar, medical, servicii comunale</w:t>
            </w:r>
          </w:p>
        </w:tc>
        <w:tc>
          <w:tcPr>
            <w:tcW w:w="2410" w:type="dxa"/>
            <w:tcBorders>
              <w:top w:val="single" w:sz="4" w:space="0" w:color="auto"/>
              <w:left w:val="single" w:sz="4" w:space="0" w:color="auto"/>
              <w:bottom w:val="single" w:sz="4" w:space="0" w:color="auto"/>
              <w:right w:val="single" w:sz="4" w:space="0" w:color="auto"/>
            </w:tcBorders>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lastRenderedPageBreak/>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CNAM, MF, CNSM</w:t>
            </w:r>
          </w:p>
        </w:tc>
      </w:tr>
      <w:tr w:rsidR="00D43956" w:rsidRPr="00D43956" w:rsidTr="00D575A7">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pStyle w:val="ListParagraph"/>
              <w:numPr>
                <w:ilvl w:val="0"/>
                <w:numId w:val="1"/>
              </w:numPr>
              <w:shd w:val="clear" w:color="auto" w:fill="FFFFFF" w:themeFill="background1"/>
              <w:tabs>
                <w:tab w:val="left" w:pos="13572"/>
              </w:tabs>
              <w:spacing w:after="0" w:line="240" w:lineRule="auto"/>
              <w:ind w:right="-391" w:hanging="612"/>
              <w:jc w:val="center"/>
              <w:rPr>
                <w:rFonts w:ascii="Times New Roman" w:eastAsia="Times New Roman" w:hAnsi="Times New Roman"/>
                <w:b/>
                <w:sz w:val="24"/>
                <w:szCs w:val="24"/>
                <w:lang w:val="ro-RO" w:eastAsia="ru-RU"/>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spacing w:after="0" w:line="240" w:lineRule="auto"/>
              <w:ind w:right="247"/>
              <w:jc w:val="both"/>
              <w:outlineLvl w:val="0"/>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plata indemnizației unice tinerilor specialiști încadrați în muncă conform repartizării, inclusiv în orașe și tinerilor specialiști din domeniul culturii</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iunie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43956" w:rsidRPr="00D05999" w:rsidRDefault="00D43956" w:rsidP="00D43956">
            <w:pPr>
              <w:shd w:val="clear" w:color="auto" w:fill="FFFFFF" w:themeFill="background1"/>
              <w:ind w:right="-5"/>
              <w:jc w:val="center"/>
              <w:rPr>
                <w:rFonts w:ascii="Times New Roman" w:hAnsi="Times New Roman"/>
                <w:sz w:val="24"/>
                <w:szCs w:val="24"/>
                <w:lang w:val="ro-RO"/>
              </w:rPr>
            </w:pPr>
            <w:r w:rsidRPr="00D05999">
              <w:rPr>
                <w:rFonts w:ascii="Times New Roman" w:hAnsi="Times New Roman"/>
                <w:sz w:val="24"/>
                <w:szCs w:val="24"/>
                <w:lang w:val="ro-RO"/>
              </w:rPr>
              <w:t>MECC, MF, CNSM</w:t>
            </w:r>
          </w:p>
          <w:p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p>
        </w:tc>
      </w:tr>
    </w:tbl>
    <w:p w:rsidR="00D43956" w:rsidRPr="00D05999" w:rsidRDefault="00D43956" w:rsidP="00D43956">
      <w:pPr>
        <w:shd w:val="clear" w:color="auto" w:fill="FFFFFF" w:themeFill="background1"/>
        <w:spacing w:after="0" w:line="240" w:lineRule="auto"/>
        <w:ind w:right="-378"/>
        <w:jc w:val="both"/>
        <w:outlineLvl w:val="0"/>
        <w:rPr>
          <w:rFonts w:ascii="Times New Roman" w:eastAsia="Times New Roman" w:hAnsi="Times New Roman"/>
          <w:bCs/>
          <w:i/>
          <w:iCs/>
          <w:sz w:val="24"/>
          <w:szCs w:val="24"/>
          <w:lang w:val="ro-RO" w:eastAsia="ru-RU"/>
        </w:rPr>
      </w:pPr>
    </w:p>
    <w:sectPr w:rsidR="00D43956" w:rsidRPr="00D05999" w:rsidSect="00347397">
      <w:pgSz w:w="15840" w:h="12240" w:orient="landscape"/>
      <w:pgMar w:top="810"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3F60E5"/>
    <w:multiLevelType w:val="hybridMultilevel"/>
    <w:tmpl w:val="7C902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84D2C"/>
    <w:multiLevelType w:val="hybridMultilevel"/>
    <w:tmpl w:val="A41C359C"/>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956"/>
    <w:rsid w:val="00175DD3"/>
    <w:rsid w:val="00202F60"/>
    <w:rsid w:val="003102D1"/>
    <w:rsid w:val="00347397"/>
    <w:rsid w:val="00640BF8"/>
    <w:rsid w:val="006C3A7A"/>
    <w:rsid w:val="00741247"/>
    <w:rsid w:val="009252E0"/>
    <w:rsid w:val="00A356FB"/>
    <w:rsid w:val="00A70981"/>
    <w:rsid w:val="00B32DFE"/>
    <w:rsid w:val="00B43243"/>
    <w:rsid w:val="00BB12E2"/>
    <w:rsid w:val="00BE7292"/>
    <w:rsid w:val="00D23FF5"/>
    <w:rsid w:val="00D43956"/>
    <w:rsid w:val="00D575A7"/>
    <w:rsid w:val="00DA7D91"/>
    <w:rsid w:val="00DB2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239E0-DE6C-4AFF-8566-4FE7DED9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956"/>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960</Words>
  <Characters>5477</Characters>
  <Application>Microsoft Office Word</Application>
  <DocSecurity>0</DocSecurity>
  <Lines>45</Lines>
  <Paragraphs>12</Paragraphs>
  <ScaleCrop>false</ScaleCrop>
  <HeadingPairs>
    <vt:vector size="2" baseType="variant">
      <vt:variant>
        <vt:lpstr>Titlu</vt:lpstr>
      </vt:variant>
      <vt:variant>
        <vt:i4>1</vt:i4>
      </vt:variant>
    </vt:vector>
  </HeadingPairs>
  <TitlesOfParts>
    <vt:vector size="1" baseType="lpstr">
      <vt:lpstr/>
    </vt:vector>
  </TitlesOfParts>
  <Company>diakov.net</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Emilia Cebotari</cp:lastModifiedBy>
  <cp:revision>3</cp:revision>
  <dcterms:created xsi:type="dcterms:W3CDTF">2020-03-03T11:28:00Z</dcterms:created>
  <dcterms:modified xsi:type="dcterms:W3CDTF">2020-03-03T11:30:00Z</dcterms:modified>
</cp:coreProperties>
</file>